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36" w:rsidRDefault="00766A36" w:rsidP="00766A36">
      <w:pPr>
        <w:widowControl w:val="0"/>
        <w:autoSpaceDE w:val="0"/>
        <w:autoSpaceDN w:val="0"/>
        <w:adjustRightInd w:val="0"/>
      </w:pPr>
    </w:p>
    <w:p w:rsidR="00766A36" w:rsidRDefault="00766A36" w:rsidP="00766A3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CPU Design Project</w:t>
      </w:r>
      <w:r w:rsidR="00892CF0">
        <w:rPr>
          <w:b/>
          <w:bCs/>
          <w:color w:val="000000"/>
          <w:u w:val="single"/>
        </w:rPr>
        <w:t>:</w:t>
      </w:r>
      <w:r>
        <w:rPr>
          <w:b/>
          <w:bCs/>
          <w:color w:val="000000"/>
          <w:u w:val="single"/>
        </w:rPr>
        <w:t xml:space="preserve"> Part 2 – </w:t>
      </w:r>
      <w:proofErr w:type="spellStart"/>
      <w:r>
        <w:rPr>
          <w:b/>
          <w:bCs/>
          <w:color w:val="000000"/>
          <w:u w:val="single"/>
        </w:rPr>
        <w:t>Datapath</w:t>
      </w:r>
      <w:proofErr w:type="spellEnd"/>
      <w:r>
        <w:rPr>
          <w:b/>
          <w:bCs/>
          <w:color w:val="000000"/>
          <w:u w:val="single"/>
        </w:rPr>
        <w:t xml:space="preserve">, Report Due </w:t>
      </w:r>
      <w:r w:rsidR="000575FD">
        <w:rPr>
          <w:b/>
          <w:bCs/>
          <w:color w:val="000000"/>
          <w:u w:val="single"/>
        </w:rPr>
        <w:t>Monday, 10/19</w:t>
      </w:r>
      <w:bookmarkStart w:id="0" w:name="_GoBack"/>
      <w:bookmarkEnd w:id="0"/>
      <w:r w:rsidR="000447BE">
        <w:rPr>
          <w:b/>
          <w:bCs/>
          <w:color w:val="000000"/>
          <w:u w:val="single"/>
        </w:rPr>
        <w:t>/2015</w:t>
      </w:r>
    </w:p>
    <w:p w:rsidR="00766A36" w:rsidRDefault="00766A36" w:rsidP="00766A3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766A36" w:rsidRDefault="00766A36" w:rsidP="00766A3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In this part, you are to design the </w:t>
      </w:r>
      <w:proofErr w:type="spellStart"/>
      <w:r>
        <w:rPr>
          <w:color w:val="000000"/>
        </w:rPr>
        <w:t>datapath</w:t>
      </w:r>
      <w:proofErr w:type="spellEnd"/>
      <w:r>
        <w:rPr>
          <w:color w:val="000000"/>
        </w:rPr>
        <w:t xml:space="preserve"> of a CPU that will realize the instruction set architecture (ISA) designed in the previous part (including any “adjustments” made to the ISA). Include the following in your </w:t>
      </w:r>
      <w:r w:rsidR="00892CF0">
        <w:rPr>
          <w:color w:val="000000"/>
        </w:rPr>
        <w:t>report.</w:t>
      </w:r>
    </w:p>
    <w:p w:rsidR="00766A36" w:rsidRDefault="00766A36" w:rsidP="00766A3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92CF0" w:rsidRDefault="00766A36" w:rsidP="00766A3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>
        <w:rPr>
          <w:color w:val="000000"/>
        </w:rPr>
        <w:t xml:space="preserve">A </w:t>
      </w:r>
      <w:r w:rsidR="00892CF0" w:rsidRPr="00892CF0">
        <w:rPr>
          <w:i/>
          <w:color w:val="000000"/>
        </w:rPr>
        <w:t>register-level</w:t>
      </w:r>
      <w:r w:rsidR="00892CF0">
        <w:rPr>
          <w:color w:val="000000"/>
        </w:rPr>
        <w:t xml:space="preserve"> </w:t>
      </w:r>
      <w:r>
        <w:rPr>
          <w:color w:val="000000"/>
        </w:rPr>
        <w:t xml:space="preserve">block diagram of the </w:t>
      </w:r>
      <w:proofErr w:type="spellStart"/>
      <w:r>
        <w:rPr>
          <w:color w:val="000000"/>
        </w:rPr>
        <w:t>datapath</w:t>
      </w:r>
      <w:proofErr w:type="spellEnd"/>
      <w:r>
        <w:rPr>
          <w:color w:val="000000"/>
        </w:rPr>
        <w:t xml:space="preserve">, with all components and control signals clearly labeled. </w:t>
      </w:r>
    </w:p>
    <w:p w:rsidR="00766A36" w:rsidRDefault="00892CF0" w:rsidP="00766A3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>
        <w:rPr>
          <w:color w:val="000000"/>
        </w:rPr>
        <w:t>External to the CPU, your block diagram should also show connections to the system memory (Von Neumann architecture) or memories (Harvard architecture). These memor</w:t>
      </w:r>
      <w:r w:rsidR="00C60A14">
        <w:rPr>
          <w:color w:val="000000"/>
        </w:rPr>
        <w:t>y components</w:t>
      </w:r>
      <w:r>
        <w:rPr>
          <w:color w:val="000000"/>
        </w:rPr>
        <w:t xml:space="preserve"> </w:t>
      </w:r>
      <w:r w:rsidR="00C60A14">
        <w:rPr>
          <w:color w:val="000000"/>
        </w:rPr>
        <w:t xml:space="preserve"> are not part of the </w:t>
      </w:r>
      <w:r>
        <w:rPr>
          <w:color w:val="000000"/>
        </w:rPr>
        <w:t>CPU</w:t>
      </w:r>
      <w:r w:rsidR="00C60A14">
        <w:rPr>
          <w:color w:val="000000"/>
        </w:rPr>
        <w:t xml:space="preserve"> design</w:t>
      </w:r>
      <w:r>
        <w:rPr>
          <w:color w:val="000000"/>
        </w:rPr>
        <w:t xml:space="preserve">, but since data and instructions move between the CPU </w:t>
      </w:r>
      <w:proofErr w:type="spellStart"/>
      <w:r>
        <w:rPr>
          <w:color w:val="000000"/>
        </w:rPr>
        <w:t>datapath</w:t>
      </w:r>
      <w:proofErr w:type="spellEnd"/>
      <w:r>
        <w:rPr>
          <w:color w:val="000000"/>
        </w:rPr>
        <w:t xml:space="preserve"> and the system memory, it is important to account for the </w:t>
      </w:r>
      <w:proofErr w:type="spellStart"/>
      <w:r>
        <w:rPr>
          <w:color w:val="000000"/>
        </w:rPr>
        <w:t>datapath’s</w:t>
      </w:r>
      <w:proofErr w:type="spellEnd"/>
      <w:r>
        <w:rPr>
          <w:color w:val="000000"/>
        </w:rPr>
        <w:t xml:space="preserve"> interface to the memory/memories.</w:t>
      </w:r>
    </w:p>
    <w:p w:rsidR="00766A36" w:rsidRDefault="00766A36" w:rsidP="00766A36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>
        <w:rPr>
          <w:color w:val="000000"/>
        </w:rPr>
        <w:t xml:space="preserve">A description of the </w:t>
      </w:r>
      <w:r w:rsidR="00892CF0">
        <w:rPr>
          <w:color w:val="000000"/>
        </w:rPr>
        <w:t xml:space="preserve">inputs, outputs, and </w:t>
      </w:r>
      <w:r>
        <w:rPr>
          <w:color w:val="000000"/>
        </w:rPr>
        <w:t xml:space="preserve">function of each component in the </w:t>
      </w:r>
      <w:proofErr w:type="spellStart"/>
      <w:r>
        <w:rPr>
          <w:color w:val="000000"/>
        </w:rPr>
        <w:t>datapath</w:t>
      </w:r>
      <w:proofErr w:type="spellEnd"/>
      <w:r>
        <w:rPr>
          <w:color w:val="000000"/>
        </w:rPr>
        <w:t xml:space="preserve">. </w:t>
      </w:r>
    </w:p>
    <w:p w:rsidR="00766A36" w:rsidRDefault="00766A36" w:rsidP="00766A36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>
        <w:rPr>
          <w:color w:val="000000"/>
        </w:rPr>
        <w:t xml:space="preserve">For each instruction of your ISA, list the register transfers, or sequence of register transfers, required to fetch and execute the instruction. Register names should correspond to components in your </w:t>
      </w:r>
      <w:proofErr w:type="spellStart"/>
      <w:r>
        <w:rPr>
          <w:color w:val="000000"/>
        </w:rPr>
        <w:t>datapath</w:t>
      </w:r>
      <w:proofErr w:type="spellEnd"/>
      <w:r>
        <w:rPr>
          <w:color w:val="000000"/>
        </w:rPr>
        <w:t xml:space="preserve"> diagram. </w:t>
      </w:r>
    </w:p>
    <w:p w:rsidR="00892CF0" w:rsidRPr="00892CF0" w:rsidRDefault="00766A36" w:rsidP="00892CF0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>
        <w:rPr>
          <w:rFonts w:hint="eastAsia"/>
          <w:color w:val="000000"/>
        </w:rPr>
        <w:t>For single-cycle and pipeline</w:t>
      </w:r>
      <w:r w:rsidR="00892CF0">
        <w:rPr>
          <w:color w:val="000000"/>
        </w:rPr>
        <w:t>d</w:t>
      </w:r>
      <w:r>
        <w:rPr>
          <w:rFonts w:hint="eastAsia"/>
          <w:color w:val="000000"/>
        </w:rPr>
        <w:t xml:space="preserve"> </w:t>
      </w:r>
      <w:proofErr w:type="spellStart"/>
      <w:r>
        <w:rPr>
          <w:rFonts w:hint="eastAsia"/>
          <w:color w:val="000000"/>
        </w:rPr>
        <w:t>datapath</w:t>
      </w:r>
      <w:r w:rsidR="00892CF0">
        <w:rPr>
          <w:color w:val="000000"/>
        </w:rPr>
        <w:t>s</w:t>
      </w:r>
      <w:proofErr w:type="spellEnd"/>
      <w:r>
        <w:rPr>
          <w:rFonts w:hint="eastAsia"/>
          <w:color w:val="000000"/>
        </w:rPr>
        <w:t xml:space="preserve">, create a </w:t>
      </w:r>
      <w:r>
        <w:rPr>
          <w:b/>
          <w:color w:val="000000"/>
        </w:rPr>
        <w:t>truth</w:t>
      </w:r>
      <w:r w:rsidRPr="00BC27BC">
        <w:rPr>
          <w:rFonts w:hint="eastAsia"/>
          <w:b/>
          <w:color w:val="000000"/>
        </w:rPr>
        <w:t xml:space="preserve"> table</w:t>
      </w:r>
      <w:r>
        <w:rPr>
          <w:rFonts w:hint="eastAsia"/>
          <w:color w:val="000000"/>
        </w:rPr>
        <w:t xml:space="preserve"> listing all control signals and the values of each control signal required for executing each instruction in your ISA. For multicycle </w:t>
      </w:r>
      <w:proofErr w:type="spellStart"/>
      <w:r>
        <w:rPr>
          <w:rFonts w:hint="eastAsia"/>
          <w:color w:val="000000"/>
        </w:rPr>
        <w:t>datapath</w:t>
      </w:r>
      <w:proofErr w:type="spellEnd"/>
      <w:r>
        <w:rPr>
          <w:rFonts w:hint="eastAsia"/>
          <w:color w:val="000000"/>
        </w:rPr>
        <w:t>, c</w:t>
      </w:r>
      <w:r>
        <w:rPr>
          <w:color w:val="000000"/>
        </w:rPr>
        <w:t xml:space="preserve">reate a </w:t>
      </w:r>
      <w:r w:rsidRPr="00BC27BC">
        <w:rPr>
          <w:rFonts w:hint="eastAsia"/>
          <w:b/>
          <w:color w:val="000000"/>
        </w:rPr>
        <w:t>state diagram</w:t>
      </w:r>
      <w:r w:rsidRPr="00125DC8">
        <w:rPr>
          <w:color w:val="000000"/>
        </w:rPr>
        <w:t>,</w:t>
      </w:r>
      <w:r>
        <w:rPr>
          <w:rFonts w:hint="eastAsia"/>
          <w:color w:val="000000"/>
        </w:rPr>
        <w:t xml:space="preserve"> and also a </w:t>
      </w:r>
      <w:r w:rsidRPr="00BC27BC">
        <w:rPr>
          <w:rFonts w:hint="eastAsia"/>
          <w:b/>
          <w:color w:val="000000"/>
        </w:rPr>
        <w:t xml:space="preserve">state </w:t>
      </w:r>
      <w:r w:rsidRPr="00BC27BC">
        <w:rPr>
          <w:b/>
          <w:color w:val="000000"/>
        </w:rPr>
        <w:t>table</w:t>
      </w:r>
      <w:r w:rsidRPr="00BC27BC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listing all control signals and the values of each control signal corresponding to the different </w:t>
      </w:r>
      <w:r>
        <w:rPr>
          <w:rFonts w:hint="eastAsia"/>
          <w:color w:val="000000"/>
        </w:rPr>
        <w:t>states</w:t>
      </w:r>
      <w:r>
        <w:rPr>
          <w:color w:val="000000"/>
        </w:rPr>
        <w:t xml:space="preserve"> (like fetch, decode, </w:t>
      </w:r>
      <w:r>
        <w:rPr>
          <w:rFonts w:hint="eastAsia"/>
          <w:color w:val="000000"/>
        </w:rPr>
        <w:t>ALU operation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etc</w:t>
      </w:r>
      <w:proofErr w:type="spellEnd"/>
      <w:r>
        <w:rPr>
          <w:color w:val="000000"/>
        </w:rPr>
        <w:t xml:space="preserve">) </w:t>
      </w:r>
      <w:r>
        <w:rPr>
          <w:rFonts w:hint="eastAsia"/>
          <w:color w:val="000000"/>
        </w:rPr>
        <w:t>in your diagram</w:t>
      </w:r>
      <w:r>
        <w:rPr>
          <w:color w:val="000000"/>
        </w:rPr>
        <w:t>.</w:t>
      </w:r>
      <w:r>
        <w:rPr>
          <w:rFonts w:hint="eastAsia"/>
          <w:color w:val="000000"/>
        </w:rPr>
        <w:t xml:space="preserve"> (Note that in state like </w:t>
      </w:r>
      <w:r>
        <w:rPr>
          <w:color w:val="000000"/>
        </w:rPr>
        <w:t>“</w:t>
      </w:r>
      <w:r>
        <w:rPr>
          <w:rFonts w:hint="eastAsia"/>
          <w:color w:val="000000"/>
        </w:rPr>
        <w:t>ALU operation</w:t>
      </w:r>
      <w:r>
        <w:rPr>
          <w:color w:val="000000"/>
        </w:rPr>
        <w:t>”</w:t>
      </w:r>
      <w:r>
        <w:rPr>
          <w:rFonts w:hint="eastAsia"/>
          <w:color w:val="000000"/>
        </w:rPr>
        <w:t>, the control signals may vary depend</w:t>
      </w:r>
      <w:r>
        <w:rPr>
          <w:color w:val="000000"/>
        </w:rPr>
        <w:t>ing</w:t>
      </w:r>
      <w:r>
        <w:rPr>
          <w:rFonts w:hint="eastAsia"/>
          <w:color w:val="000000"/>
        </w:rPr>
        <w:t xml:space="preserve"> on </w:t>
      </w:r>
      <w:r>
        <w:rPr>
          <w:color w:val="000000"/>
        </w:rPr>
        <w:t>different</w:t>
      </w:r>
      <w:r>
        <w:rPr>
          <w:rFonts w:hint="eastAsia"/>
          <w:color w:val="000000"/>
        </w:rPr>
        <w:t xml:space="preserve"> opcode</w:t>
      </w:r>
      <w:r>
        <w:rPr>
          <w:color w:val="000000"/>
        </w:rPr>
        <w:t>s</w:t>
      </w:r>
      <w:r>
        <w:rPr>
          <w:rFonts w:hint="eastAsia"/>
          <w:color w:val="000000"/>
        </w:rPr>
        <w:t>.)</w:t>
      </w:r>
    </w:p>
    <w:p w:rsidR="00766A36" w:rsidRDefault="00766A36" w:rsidP="00766A36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>
        <w:rPr>
          <w:color w:val="000000"/>
        </w:rPr>
        <w:t xml:space="preserve">A discussion of the tradeoffs and other design decisions made in developing your </w:t>
      </w:r>
      <w:proofErr w:type="spellStart"/>
      <w:r>
        <w:rPr>
          <w:color w:val="000000"/>
        </w:rPr>
        <w:t>datapath</w:t>
      </w:r>
      <w:proofErr w:type="spellEnd"/>
      <w:r>
        <w:rPr>
          <w:color w:val="000000"/>
        </w:rPr>
        <w:t xml:space="preserve">. This should include: </w:t>
      </w:r>
    </w:p>
    <w:p w:rsidR="00766A36" w:rsidRDefault="00766A36" w:rsidP="00766A3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Cost vs. speed tradeoffs that you considered. </w:t>
      </w:r>
    </w:p>
    <w:p w:rsidR="00766A36" w:rsidRDefault="00766A36" w:rsidP="00766A3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Why you chose a single-cycle, multi-cycle design or pipeline </w:t>
      </w:r>
      <w:proofErr w:type="spellStart"/>
      <w:r>
        <w:rPr>
          <w:color w:val="000000"/>
        </w:rPr>
        <w:t>datapath</w:t>
      </w:r>
      <w:proofErr w:type="spellEnd"/>
      <w:r>
        <w:rPr>
          <w:color w:val="000000"/>
        </w:rPr>
        <w:t xml:space="preserve">. </w:t>
      </w:r>
    </w:p>
    <w:p w:rsidR="00766A36" w:rsidRDefault="00766A36" w:rsidP="00766A3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Decisions related to “shared” and/or “dedicated” components. </w:t>
      </w:r>
    </w:p>
    <w:p w:rsidR="00766A36" w:rsidRDefault="00766A36" w:rsidP="00766A3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Selection of edge-triggered vs. latching registers. </w:t>
      </w:r>
    </w:p>
    <w:p w:rsidR="00766A36" w:rsidRDefault="00766A36" w:rsidP="00766A3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Other decisions that were considered.</w:t>
      </w:r>
    </w:p>
    <w:p w:rsidR="00766A36" w:rsidRDefault="00766A36" w:rsidP="00766A3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66A36" w:rsidRPr="003E68BF" w:rsidRDefault="00766A36" w:rsidP="00766A3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66A36" w:rsidRDefault="00766A36" w:rsidP="00766A36">
      <w:pPr>
        <w:widowControl w:val="0"/>
        <w:autoSpaceDE w:val="0"/>
        <w:autoSpaceDN w:val="0"/>
        <w:adjustRightInd w:val="0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Major </w:t>
      </w:r>
      <w:proofErr w:type="spellStart"/>
      <w:r>
        <w:rPr>
          <w:b/>
          <w:bCs/>
          <w:color w:val="000000"/>
        </w:rPr>
        <w:t>Datapath</w:t>
      </w:r>
      <w:proofErr w:type="spellEnd"/>
      <w:r>
        <w:rPr>
          <w:b/>
          <w:bCs/>
          <w:color w:val="000000"/>
        </w:rPr>
        <w:t xml:space="preserve"> Components Likely to be needed: </w:t>
      </w:r>
    </w:p>
    <w:p w:rsidR="00766A36" w:rsidRDefault="00766A36" w:rsidP="00766A36">
      <w:pPr>
        <w:widowControl w:val="0"/>
        <w:autoSpaceDE w:val="0"/>
        <w:autoSpaceDN w:val="0"/>
        <w:adjustRightInd w:val="0"/>
        <w:rPr>
          <w:color w:val="000000"/>
        </w:rPr>
      </w:pPr>
    </w:p>
    <w:p w:rsidR="00766A36" w:rsidRDefault="00766A36" w:rsidP="00766A36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color w:val="000000"/>
        </w:rPr>
      </w:pPr>
      <w:r w:rsidRPr="00892CF0">
        <w:rPr>
          <w:b/>
          <w:bCs/>
          <w:i/>
          <w:color w:val="000000"/>
        </w:rPr>
        <w:t>ALU</w:t>
      </w:r>
      <w:r w:rsidRPr="00892CF0">
        <w:rPr>
          <w:i/>
          <w:color w:val="000000"/>
        </w:rPr>
        <w:t>:</w:t>
      </w:r>
      <w:r>
        <w:rPr>
          <w:color w:val="000000"/>
        </w:rPr>
        <w:t xml:space="preserve"> The ALU must provide all arithmetic and logic functions required to support your instruction set. It should not provide unnecessary functions. </w:t>
      </w:r>
    </w:p>
    <w:p w:rsidR="00766A36" w:rsidRDefault="00766A36" w:rsidP="00766A36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color w:val="000000"/>
        </w:rPr>
      </w:pPr>
      <w:r w:rsidRPr="00892CF0">
        <w:rPr>
          <w:b/>
          <w:bCs/>
          <w:i/>
          <w:color w:val="000000"/>
        </w:rPr>
        <w:t>Register file</w:t>
      </w:r>
      <w:r w:rsidRPr="00892CF0">
        <w:rPr>
          <w:i/>
          <w:color w:val="000000"/>
        </w:rPr>
        <w:t>:</w:t>
      </w:r>
      <w:r>
        <w:rPr>
          <w:color w:val="000000"/>
        </w:rPr>
        <w:t xml:space="preserve"> Design as a multi-port “memory array”. DO NOT instantiate individual registers. </w:t>
      </w:r>
    </w:p>
    <w:p w:rsidR="00766A36" w:rsidRDefault="00766A36" w:rsidP="00766A36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color w:val="000000"/>
        </w:rPr>
      </w:pPr>
      <w:r w:rsidRPr="00892CF0">
        <w:rPr>
          <w:b/>
          <w:bCs/>
          <w:i/>
          <w:color w:val="000000"/>
        </w:rPr>
        <w:t>Sign/zero extension logic</w:t>
      </w:r>
      <w:r>
        <w:rPr>
          <w:color w:val="000000"/>
        </w:rPr>
        <w:t xml:space="preserve">, as appropriate, for ALU inputs. </w:t>
      </w:r>
    </w:p>
    <w:p w:rsidR="00766A36" w:rsidRDefault="00766A36" w:rsidP="00766A36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color w:val="000000"/>
        </w:rPr>
      </w:pPr>
      <w:r w:rsidRPr="00892CF0">
        <w:rPr>
          <w:b/>
          <w:bCs/>
          <w:i/>
          <w:color w:val="000000"/>
        </w:rPr>
        <w:t>Program counter (PC)</w:t>
      </w:r>
      <w:r>
        <w:rPr>
          <w:b/>
          <w:bCs/>
          <w:color w:val="000000"/>
        </w:rPr>
        <w:t xml:space="preserve">. </w:t>
      </w:r>
      <w:r w:rsidRPr="00BE2C70">
        <w:rPr>
          <w:bCs/>
          <w:color w:val="000000"/>
        </w:rPr>
        <w:t xml:space="preserve">PC </w:t>
      </w:r>
      <w:r w:rsidR="00892CF0">
        <w:rPr>
          <w:bCs/>
          <w:color w:val="000000"/>
        </w:rPr>
        <w:t xml:space="preserve">should be a simple </w:t>
      </w:r>
      <w:r w:rsidRPr="00BE2C70">
        <w:rPr>
          <w:bCs/>
          <w:color w:val="000000"/>
        </w:rPr>
        <w:t>register.</w:t>
      </w:r>
    </w:p>
    <w:p w:rsidR="00766A36" w:rsidRDefault="00766A36" w:rsidP="00766A36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color w:val="000000"/>
        </w:rPr>
      </w:pPr>
      <w:r w:rsidRPr="00892CF0">
        <w:rPr>
          <w:b/>
          <w:bCs/>
          <w:i/>
          <w:color w:val="000000"/>
        </w:rPr>
        <w:t xml:space="preserve">Instruction register </w:t>
      </w:r>
      <w:r w:rsidRPr="00892CF0">
        <w:rPr>
          <w:i/>
          <w:color w:val="000000"/>
        </w:rPr>
        <w:t>(</w:t>
      </w:r>
      <w:r w:rsidRPr="00892CF0">
        <w:rPr>
          <w:b/>
          <w:bCs/>
          <w:i/>
          <w:color w:val="000000"/>
        </w:rPr>
        <w:t>IR</w:t>
      </w:r>
      <w:r w:rsidRPr="00892CF0">
        <w:rPr>
          <w:i/>
          <w:color w:val="000000"/>
        </w:rPr>
        <w:t>)</w:t>
      </w:r>
      <w:r>
        <w:rPr>
          <w:color w:val="000000"/>
        </w:rPr>
        <w:t xml:space="preserve"> (if required). </w:t>
      </w:r>
    </w:p>
    <w:p w:rsidR="00892CF0" w:rsidRPr="00892CF0" w:rsidRDefault="00766A36" w:rsidP="00892CF0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color w:val="000000"/>
        </w:rPr>
      </w:pPr>
      <w:r>
        <w:rPr>
          <w:color w:val="000000"/>
        </w:rPr>
        <w:t xml:space="preserve">Assorted </w:t>
      </w:r>
      <w:r w:rsidRPr="00892CF0">
        <w:rPr>
          <w:b/>
          <w:bCs/>
          <w:i/>
          <w:color w:val="000000"/>
        </w:rPr>
        <w:t>multiplexers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for data paths and register address inputs. </w:t>
      </w:r>
    </w:p>
    <w:p w:rsidR="00766A36" w:rsidRDefault="00766A36" w:rsidP="00766A36">
      <w:pPr>
        <w:widowControl w:val="0"/>
        <w:autoSpaceDE w:val="0"/>
        <w:autoSpaceDN w:val="0"/>
        <w:adjustRightInd w:val="0"/>
      </w:pPr>
    </w:p>
    <w:p w:rsidR="00766A36" w:rsidRDefault="00766A36" w:rsidP="00766A36">
      <w:pPr>
        <w:widowControl w:val="0"/>
        <w:autoSpaceDE w:val="0"/>
        <w:autoSpaceDN w:val="0"/>
        <w:adjustRightInd w:val="0"/>
      </w:pPr>
    </w:p>
    <w:p w:rsidR="00DC4229" w:rsidRDefault="00DC4229"/>
    <w:sectPr w:rsidR="00DC4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20798"/>
    <w:multiLevelType w:val="singleLevel"/>
    <w:tmpl w:val="2DE2C16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5A6FCC"/>
    <w:multiLevelType w:val="singleLevel"/>
    <w:tmpl w:val="8390AC1C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9027BBF"/>
    <w:multiLevelType w:val="hybridMultilevel"/>
    <w:tmpl w:val="67CEC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S Reference Specialty" w:hAnsi="MS Reference Specialty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S Reference Specialty" w:hAnsi="MS Reference Specialty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S Reference Specialty" w:hAnsi="MS Reference Specialty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36"/>
    <w:rsid w:val="000447BE"/>
    <w:rsid w:val="000575FD"/>
    <w:rsid w:val="001C443E"/>
    <w:rsid w:val="005B18CA"/>
    <w:rsid w:val="00766A36"/>
    <w:rsid w:val="00892CF0"/>
    <w:rsid w:val="008E5595"/>
    <w:rsid w:val="00B67AEB"/>
    <w:rsid w:val="00C60A14"/>
    <w:rsid w:val="00DC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3A6C32-2F6A-445F-B1DB-1B8E974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A36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6A3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P. Nelson</dc:creator>
  <cp:lastModifiedBy>agrawvd</cp:lastModifiedBy>
  <cp:revision>8</cp:revision>
  <dcterms:created xsi:type="dcterms:W3CDTF">2013-09-17T16:15:00Z</dcterms:created>
  <dcterms:modified xsi:type="dcterms:W3CDTF">2015-09-21T02:03:00Z</dcterms:modified>
</cp:coreProperties>
</file>